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E0D" w:rsidRDefault="00226E0D" w:rsidP="00226E0D">
      <w:pPr>
        <w:jc w:val="center"/>
        <w:rPr>
          <w:rFonts w:ascii="Times New Roman" w:hAnsi="Times New Roman"/>
          <w:b/>
          <w:color w:val="0D0D0D"/>
          <w:sz w:val="28"/>
          <w:szCs w:val="28"/>
        </w:rPr>
      </w:pPr>
      <w:r w:rsidRPr="00375186">
        <w:rPr>
          <w:rFonts w:ascii="Times New Roman" w:hAnsi="Times New Roman"/>
          <w:b/>
          <w:color w:val="0D0D0D"/>
          <w:sz w:val="28"/>
          <w:szCs w:val="28"/>
        </w:rPr>
        <w:t>ПЕДАГОГИКА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5"/>
        <w:gridCol w:w="947"/>
        <w:gridCol w:w="7509"/>
      </w:tblGrid>
      <w:tr w:rsidR="00226E0D" w:rsidRPr="00375186" w:rsidTr="008875AF">
        <w:tc>
          <w:tcPr>
            <w:tcW w:w="4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375186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</w:t>
            </w:r>
          </w:p>
        </w:tc>
        <w:tc>
          <w:tcPr>
            <w:tcW w:w="50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375186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81.2-9я73</w:t>
            </w:r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Г 695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375186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37518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Горлова, Н.А.</w:t>
            </w:r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   Методика обучения иностранному языку : учеб</w:t>
            </w:r>
            <w:proofErr w:type="gramStart"/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</w:t>
            </w:r>
            <w:proofErr w:type="gramEnd"/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gramStart"/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</w:t>
            </w:r>
            <w:proofErr w:type="gramEnd"/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особие для вузов: в 2 ч. Ч. 2 / Н. А. Горлова. - М. : Академия, 2017. - 272 с. : ил., табл.</w:t>
            </w:r>
            <w:proofErr w:type="gramStart"/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60х90/16. - (Высшее профессиональное образование) (</w:t>
            </w:r>
            <w:proofErr w:type="spellStart"/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Бакалавриат</w:t>
            </w:r>
            <w:proofErr w:type="spellEnd"/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). - </w:t>
            </w:r>
            <w:proofErr w:type="spellStart"/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Библиогр</w:t>
            </w:r>
            <w:proofErr w:type="spellEnd"/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.: с. 266-268. - Слов</w:t>
            </w:r>
            <w:proofErr w:type="gramStart"/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</w:t>
            </w:r>
            <w:proofErr w:type="gramEnd"/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gramStart"/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м</w:t>
            </w:r>
            <w:proofErr w:type="gramEnd"/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етод. терминов и понятий. - ISBN 978-5-7695-7203-6</w:t>
            </w:r>
            <w:proofErr w:type="gramStart"/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1155-00. - 1000 экз.</w:t>
            </w:r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 xml:space="preserve">Учебное пособие создано в соответствии с Федеральным государственным образовательным стандартом по направлению подготовки 050100 -Педагогическое образование (профиль "иностранный язык", квалификация "бакалавр"). В части 2 учебного пособия раскрываются технологические основы общей методики обучения иностранным языкам, разработанной в рамках личностно-деятельного метода обучения, отражающего требования личностно ориентированной парадигмы образования, современных ФГОС ВПО и ФГОС школьного образования. Технологические основы включают технологию обучения (деятельность педагога) и технологию развития (деятельность учащихся), которые позволяют реализовать преемственность в обучении иностранным языкам дошкольников, младших школьников, учащихся основной и старшей школы в условиях вариативности, </w:t>
            </w:r>
            <w:proofErr w:type="spellStart"/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многоязычия</w:t>
            </w:r>
            <w:proofErr w:type="spellEnd"/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и </w:t>
            </w:r>
            <w:proofErr w:type="spellStart"/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поликультурности</w:t>
            </w:r>
            <w:proofErr w:type="spellEnd"/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 Для студентов учреждений высшего профессионального образования. Учебное пособие может быть использовано на курсах повышения квалификации и переподготовки педагогических кадров.</w:t>
            </w:r>
          </w:p>
        </w:tc>
      </w:tr>
      <w:tr w:rsidR="00226E0D" w:rsidRPr="00375186" w:rsidTr="008875AF">
        <w:tc>
          <w:tcPr>
            <w:tcW w:w="4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375186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</w:t>
            </w:r>
          </w:p>
        </w:tc>
        <w:tc>
          <w:tcPr>
            <w:tcW w:w="50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375186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81.2-9я73</w:t>
            </w:r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Г 695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375186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</w:pPr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Горлова, Н.А.</w:t>
            </w:r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br/>
              <w:t>   Методика обучения иностранному языку : учеб</w:t>
            </w:r>
            <w:proofErr w:type="gram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</w:t>
            </w:r>
            <w:proofErr w:type="gram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</w:t>
            </w:r>
            <w:proofErr w:type="gram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п</w:t>
            </w:r>
            <w:proofErr w:type="gram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особие: в 2 ч. Ч. 1 / Н. А. Горлова. - М. : Академия, 2017. - 336 с. : ил., табл.</w:t>
            </w:r>
            <w:proofErr w:type="gram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60х90/16. - (Высшее профессиональное образование) (</w:t>
            </w:r>
            <w:proofErr w:type="spell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Бакалавриат</w:t>
            </w:r>
            <w:proofErr w:type="spell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). - </w:t>
            </w:r>
            <w:proofErr w:type="spell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Предисл</w:t>
            </w:r>
            <w:proofErr w:type="spell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 - ISBN 978-5-4468-4214-8</w:t>
            </w:r>
            <w:proofErr w:type="gram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1419-00. - 1000 экз.</w:t>
            </w:r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br/>
              <w:t>Учебное пособие создано в соответствии с Федеральным государственным образовательным стандартом по направлению подготовки 050100 — Педагогическое образование (профиль «иностранный язык», квалификация «бакалавр»). В части 1 учебного пособия освещаются концептуально-теоретические основы общей методики обучения иностранным языкам, разработанной в рамках личностно-деятельного метода обучения, отражающего требования личностно ориентированной парадигмы образования и требования ФГОС ВПО. Для студентов учреждений высшего профессионального образования. Учебное пособие может быть использовано учителями-практиками и на курсах повышения квалификации и переподготовки педагогических кадров.</w:t>
            </w:r>
          </w:p>
        </w:tc>
      </w:tr>
      <w:tr w:rsidR="00226E0D" w:rsidRPr="00375186" w:rsidTr="008875AF">
        <w:tc>
          <w:tcPr>
            <w:tcW w:w="4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375186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3</w:t>
            </w:r>
          </w:p>
        </w:tc>
        <w:tc>
          <w:tcPr>
            <w:tcW w:w="50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375186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74.102.413я73</w:t>
            </w:r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Я 96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375186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</w:pPr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Яшина, В.И.</w:t>
            </w:r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br/>
              <w:t>   Теория и методика развития речи детей : учеб</w:t>
            </w:r>
            <w:proofErr w:type="gram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</w:t>
            </w:r>
            <w:proofErr w:type="gram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</w:t>
            </w:r>
            <w:proofErr w:type="gram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д</w:t>
            </w:r>
            <w:proofErr w:type="gram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ля студен. учреждений </w:t>
            </w:r>
            <w:proofErr w:type="spell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высш</w:t>
            </w:r>
            <w:proofErr w:type="spell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 образования / В. И. Яшина, М. М. Алексеева ; под общ. ред. В.И. Яшиной. - 7-е изд., стер. - М.</w:t>
            </w:r>
            <w:proofErr w:type="gram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Академия, 2017. - 448 с. ; 60х90/16. - (</w:t>
            </w:r>
            <w:proofErr w:type="spell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Бакалавриат</w:t>
            </w:r>
            <w:proofErr w:type="spell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). - </w:t>
            </w:r>
            <w:proofErr w:type="spell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Библиогр</w:t>
            </w:r>
            <w:proofErr w:type="spell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.: с. 437-443. - </w:t>
            </w:r>
            <w:proofErr w:type="spell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Предисл</w:t>
            </w:r>
            <w:proofErr w:type="spell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 - ISBN 978-5-4468-4779-2</w:t>
            </w:r>
            <w:proofErr w:type="gram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1343-76. - 1000 экз.</w:t>
            </w:r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br/>
              <w:t xml:space="preserve">Учебник создан в соответствии с Федеральным государственным образовательным стандартом высшего профессионального образования по направлениям подготовки «Педагогическое образование» и «Психолого-педагогическое образование» (квалификация «Бакалавр»). В учебнике отражен современный уровень научных знаний в области речевого онтогенеза и дошкольной лингводидактики. В нем рассматриваются научные основы методики развития речи и речевого общения детей дошкольного возраста; дается сущностная характеристика системы работы по развитию речи в ДОУ; освещаются вопросы теории и методики развития разных сторон детской речи, педагогической диагностики детской речи, организации работы по речевому воспитанию в ДОУ. Методика развития разных сторон речи излагается в возрастном </w:t>
            </w:r>
            <w:proofErr w:type="spell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аспекте</w:t>
            </w:r>
            <w:proofErr w:type="gram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.Д</w:t>
            </w:r>
            <w:proofErr w:type="gram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ля</w:t>
            </w:r>
            <w:proofErr w:type="spell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студентов учреждений высшего профессионального образования. Может использоваться практическими работниками дошкольного образования, в системе повышения квалификации педагогов, родителями.</w:t>
            </w:r>
          </w:p>
        </w:tc>
      </w:tr>
      <w:tr w:rsidR="00226E0D" w:rsidRPr="00375186" w:rsidTr="008875AF">
        <w:tc>
          <w:tcPr>
            <w:tcW w:w="4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375186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4</w:t>
            </w:r>
          </w:p>
        </w:tc>
        <w:tc>
          <w:tcPr>
            <w:tcW w:w="50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375186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74.48</w:t>
            </w:r>
            <w:proofErr w:type="gramStart"/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Б</w:t>
            </w:r>
            <w:proofErr w:type="gramEnd"/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37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375186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</w:pPr>
            <w:proofErr w:type="spell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Бегидова</w:t>
            </w:r>
            <w:proofErr w:type="spell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, С.Н.</w:t>
            </w:r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br/>
              <w:t xml:space="preserve">   Формирование способности к профессионально-творческой деятельности / С. Н. </w:t>
            </w:r>
            <w:proofErr w:type="spell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Бегидова</w:t>
            </w:r>
            <w:proofErr w:type="spell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, Е. Ю. Липилина</w:t>
            </w:r>
            <w:proofErr w:type="gram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М-во</w:t>
            </w:r>
            <w:proofErr w:type="spell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образования и науки РФ, </w:t>
            </w:r>
            <w:proofErr w:type="spell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Адыг</w:t>
            </w:r>
            <w:proofErr w:type="spell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гос</w:t>
            </w:r>
            <w:proofErr w:type="spell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 ун-т. - Майкоп</w:t>
            </w:r>
            <w:proofErr w:type="gram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Изд-во АГУ, 2017. - 172 с.</w:t>
            </w:r>
            <w:proofErr w:type="gram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60х84/16. - </w:t>
            </w:r>
            <w:proofErr w:type="spell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Библиогр</w:t>
            </w:r>
            <w:proofErr w:type="spell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.: с. 134-148. - Прил. - 100-00. - 300 экз.</w:t>
            </w:r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br/>
              <w:t xml:space="preserve">Монография посвящена проблеме формирования способности к профессиональной творческой </w:t>
            </w:r>
            <w:proofErr w:type="gram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деятельности</w:t>
            </w:r>
            <w:proofErr w:type="gram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будущих инженеров-конструкторов швейных изделий. В работе аргументированы теоретико-методологические подходы, обоснованы содержание, структура, критерии </w:t>
            </w:r>
            <w:proofErr w:type="spell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сформированности</w:t>
            </w:r>
            <w:proofErr w:type="spell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профессиональной творческой деятельности у студентов. Способность к профессиональной творческой деятельности специалиста представляется важнейшим фактором его конкурентоспособности. В монографии описаны психолого-педагогические условия и механизмы формирования творческих способностей, определены методы и средства развития творческого потенциала обучающихся, предложен алгоритм решения творческих конструкторских задач. Теоретически обоснована модель формирования способности к творческой профессиональной деятельности у будущих инженеров-конструкторов швейных изделий, показаны пути ее реализации, которые имеют экспериментальное подтверждение. В приложении представлены примеры вариантов творческих заданий </w:t>
            </w:r>
            <w:proofErr w:type="gram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соответствующее</w:t>
            </w:r>
            <w:proofErr w:type="gram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этапам формирования творческих способностей инженеров-конструкторов. Предложенная читателям монография будет полезна преподавателям, студентам, аспирантам, научным работникам, специалистам сферы легкой промышленности.</w:t>
            </w:r>
          </w:p>
        </w:tc>
      </w:tr>
      <w:tr w:rsidR="00226E0D" w:rsidRPr="00375186" w:rsidTr="008875AF">
        <w:tc>
          <w:tcPr>
            <w:tcW w:w="4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375186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50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375186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74.100.575</w:t>
            </w:r>
            <w:proofErr w:type="gramStart"/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Б</w:t>
            </w:r>
            <w:proofErr w:type="gramEnd"/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82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375186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</w:pPr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Борисова, М.М.</w:t>
            </w:r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br/>
              <w:t>   Обучение дошкольников игре в "Городки" : метод</w:t>
            </w:r>
            <w:proofErr w:type="gram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</w:t>
            </w:r>
            <w:proofErr w:type="gram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</w:t>
            </w:r>
            <w:proofErr w:type="gram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п</w:t>
            </w:r>
            <w:proofErr w:type="gram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особие / М. М. Борисова, Т. А. Зорина, Н. М. Сафронова. - М. : </w:t>
            </w:r>
            <w:proofErr w:type="spell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Линка-Пресс</w:t>
            </w:r>
            <w:proofErr w:type="spell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, 2017. - 208 с. : ил., табл.</w:t>
            </w:r>
            <w:proofErr w:type="gram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60х90/16. - </w:t>
            </w:r>
            <w:proofErr w:type="spell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Библиогр</w:t>
            </w:r>
            <w:proofErr w:type="spell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.: с. 207. - </w:t>
            </w:r>
            <w:proofErr w:type="spell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Предисл</w:t>
            </w:r>
            <w:proofErr w:type="spell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.; Прил. - ISBN 978-5-904347-56-7</w:t>
            </w:r>
            <w:proofErr w:type="gram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100-00. - 200 экз.</w:t>
            </w:r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br/>
              <w:t>В методическом пособии представлен опыт работы дошкольного отделения ГБОУ «Школа № 902 „Диалог“» (г. Москва) по обучению игре «Городки» детей дошкольного возраста. Предлагается программа дополнительного образования «Юные городошники», рассматриваются условия, организация, правила и техника игры, рекомендации методического характера, приводятся учебно-тематические планы, конспекты занятий первого и второго годов обучения, Положение о проведении соревнований и фестиваля по игре «Городки». Методическое пособие адресовано инструкторам по физической культуре, воспитателям, педагогам дополнительного образования, студентам педагогических колледжей и вузов, родителям, а также всем, кто интересуется вопросами обучения детей спортивным играм</w:t>
            </w:r>
          </w:p>
        </w:tc>
      </w:tr>
      <w:tr w:rsidR="00226E0D" w:rsidRPr="00375186" w:rsidTr="008875AF">
        <w:tc>
          <w:tcPr>
            <w:tcW w:w="4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375186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</w:t>
            </w:r>
          </w:p>
        </w:tc>
        <w:tc>
          <w:tcPr>
            <w:tcW w:w="50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375186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74.100.575</w:t>
            </w:r>
            <w:proofErr w:type="gramStart"/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С</w:t>
            </w:r>
            <w:proofErr w:type="gramEnd"/>
            <w:r w:rsidRPr="0037518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34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375186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</w:pPr>
            <w:proofErr w:type="spell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Сидорычев</w:t>
            </w:r>
            <w:proofErr w:type="spell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, В.Н.</w:t>
            </w:r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br/>
              <w:t>   Русские шашки для дошкольников : учеб</w:t>
            </w:r>
            <w:proofErr w:type="gram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</w:t>
            </w:r>
            <w:proofErr w:type="gram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</w:t>
            </w:r>
            <w:proofErr w:type="gram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м</w:t>
            </w:r>
            <w:proofErr w:type="gram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етод. пособие / В. Н. </w:t>
            </w:r>
            <w:proofErr w:type="spell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Сидорычев</w:t>
            </w:r>
            <w:proofErr w:type="spell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. - М. : </w:t>
            </w:r>
            <w:proofErr w:type="spell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Линка-пресс</w:t>
            </w:r>
            <w:proofErr w:type="spell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, 2016. - 88 с. : ил., табл.</w:t>
            </w:r>
            <w:proofErr w:type="gram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60х84/8. - (Парциальная программа). - </w:t>
            </w:r>
            <w:proofErr w:type="spell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Библиогр</w:t>
            </w:r>
            <w:proofErr w:type="spell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.: с. 74. - Прил. - ISBN 978-5-904347-30-7</w:t>
            </w:r>
            <w:proofErr w:type="gramStart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250-00. - 3000 экз.</w:t>
            </w:r>
            <w:r w:rsidRPr="0037518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br/>
              <w:t>В методическом пособии представлена авторская программа по обучению детей игре в русские шашки. Программа, рассчитанная на два года и ориентированная на детей от 5 лет и старше, может использоваться педагогами дошкольного образования как парциальная образовательная программа. В пособии содержатся методические рекомендации по ознакомлению детей с азами и основными приемами игры, проведению занятий и турниров, приводятся учебно-тематический и поурочный планы, конспекты занятий первого и второго годов обучения, описание шашечных игр. Программа будет интересна инструкторам по физической культуре, воспитателям, педагогам, студентам педагогических вузов и родителям.</w:t>
            </w:r>
          </w:p>
        </w:tc>
      </w:tr>
      <w:tr w:rsidR="00226E0D" w:rsidRPr="001004F2" w:rsidTr="008875AF">
        <w:tc>
          <w:tcPr>
            <w:tcW w:w="4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1004F2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</w:t>
            </w:r>
          </w:p>
        </w:tc>
        <w:tc>
          <w:tcPr>
            <w:tcW w:w="50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1004F2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1004F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74.200.54</w:t>
            </w:r>
            <w:proofErr w:type="gramStart"/>
            <w:r w:rsidRPr="001004F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</w:r>
            <w:r w:rsidRPr="001004F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lastRenderedPageBreak/>
              <w:t>Б</w:t>
            </w:r>
            <w:proofErr w:type="gramEnd"/>
            <w:r w:rsidRPr="001004F2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86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1004F2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</w:pPr>
            <w:r w:rsidRPr="001004F2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lastRenderedPageBreak/>
              <w:t>Богашева, Н.П.</w:t>
            </w:r>
            <w:r w:rsidRPr="001004F2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br/>
            </w:r>
            <w:r w:rsidRPr="001004F2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lastRenderedPageBreak/>
              <w:t xml:space="preserve">   Формирование эстетического вкуса подростков в поликультурной образовательной среде средствами регионального народного декоративно-прикладного искусства / Н. П. Богашева, З. К. </w:t>
            </w:r>
            <w:proofErr w:type="spellStart"/>
            <w:r w:rsidRPr="001004F2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Меретукова</w:t>
            </w:r>
            <w:proofErr w:type="spellEnd"/>
            <w:r w:rsidRPr="001004F2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 - Майкоп</w:t>
            </w:r>
            <w:proofErr w:type="gramStart"/>
            <w:r w:rsidRPr="001004F2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1004F2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Изд-во "</w:t>
            </w:r>
            <w:proofErr w:type="spellStart"/>
            <w:r w:rsidRPr="001004F2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Магарин</w:t>
            </w:r>
            <w:proofErr w:type="spellEnd"/>
            <w:r w:rsidRPr="001004F2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О.Г.", 2016. - 232 с. : ил., рис., табл.</w:t>
            </w:r>
            <w:proofErr w:type="gramStart"/>
            <w:r w:rsidRPr="001004F2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1004F2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60х84/16. - </w:t>
            </w:r>
            <w:proofErr w:type="spellStart"/>
            <w:r w:rsidRPr="001004F2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Библиогр</w:t>
            </w:r>
            <w:proofErr w:type="spellEnd"/>
            <w:r w:rsidRPr="001004F2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.: с. 183-201. - Прил. - ISBN 978-5-91692-423-7</w:t>
            </w:r>
            <w:proofErr w:type="gramStart"/>
            <w:r w:rsidRPr="001004F2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1004F2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300-00. - 300 экз.</w:t>
            </w:r>
            <w:r w:rsidRPr="001004F2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br/>
              <w:t xml:space="preserve">В монографии рассматриваются философские, психологические, педагогические аспекты формирования эстетического вкуса подростков в условиях поликультурной образовательной среды. Научно обосновывается предлагаемая концептуальная дидактическая модель формирования эстетического вкуса подростков, включающая логико-методологический, психолого-педагогический и технологический компоненты. Предложена и </w:t>
            </w:r>
            <w:proofErr w:type="spellStart"/>
            <w:proofErr w:type="gramStart"/>
            <w:r w:rsidRPr="001004F2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научно-методологически</w:t>
            </w:r>
            <w:proofErr w:type="spellEnd"/>
            <w:proofErr w:type="gramEnd"/>
            <w:r w:rsidRPr="001004F2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обоснована система педагогических условий эффективного формирования эстетического вкуса подростков, выявлены критерии показателей и уровни его </w:t>
            </w:r>
            <w:proofErr w:type="spellStart"/>
            <w:r w:rsidRPr="001004F2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сформированности</w:t>
            </w:r>
            <w:proofErr w:type="spellEnd"/>
            <w:r w:rsidRPr="001004F2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 Книга адресована научным работникам в области образования, аспирантам, учителям школ и преподавателям вузов</w:t>
            </w:r>
          </w:p>
        </w:tc>
      </w:tr>
      <w:tr w:rsidR="00226E0D" w:rsidRPr="00500D4D" w:rsidTr="008875AF">
        <w:tc>
          <w:tcPr>
            <w:tcW w:w="4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500D4D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lastRenderedPageBreak/>
              <w:t>8</w:t>
            </w:r>
          </w:p>
        </w:tc>
        <w:tc>
          <w:tcPr>
            <w:tcW w:w="50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500D4D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500D4D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74.0</w:t>
            </w:r>
            <w:r w:rsidRPr="00500D4D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</w:r>
            <w:proofErr w:type="gramStart"/>
            <w:r w:rsidRPr="00500D4D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</w:t>
            </w:r>
            <w:proofErr w:type="gramEnd"/>
            <w:r w:rsidRPr="00500D4D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20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500D4D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</w:pPr>
            <w:r w:rsidRPr="00500D4D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   Патриотическое воспитание детей и молодежи: состояние и перспективы : тезисы выступ. участников </w:t>
            </w:r>
            <w:proofErr w:type="spellStart"/>
            <w:r w:rsidRPr="00500D4D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науч</w:t>
            </w:r>
            <w:proofErr w:type="gramStart"/>
            <w:r w:rsidRPr="00500D4D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.-</w:t>
            </w:r>
            <w:proofErr w:type="gramEnd"/>
            <w:r w:rsidRPr="00500D4D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практ</w:t>
            </w:r>
            <w:proofErr w:type="spellEnd"/>
            <w:r w:rsidRPr="00500D4D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500D4D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конф</w:t>
            </w:r>
            <w:proofErr w:type="spellEnd"/>
            <w:r w:rsidRPr="00500D4D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500D4D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Респ</w:t>
            </w:r>
            <w:proofErr w:type="spellEnd"/>
            <w:r w:rsidRPr="00500D4D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. Адыгея / Н. Р. </w:t>
            </w:r>
            <w:proofErr w:type="spellStart"/>
            <w:r w:rsidRPr="00500D4D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Барчо</w:t>
            </w:r>
            <w:proofErr w:type="spellEnd"/>
            <w:r w:rsidRPr="00500D4D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[и др.]</w:t>
            </w:r>
            <w:proofErr w:type="gramStart"/>
            <w:r w:rsidRPr="00500D4D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500D4D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500D4D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М-во</w:t>
            </w:r>
            <w:proofErr w:type="spellEnd"/>
            <w:r w:rsidRPr="00500D4D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образования и науки </w:t>
            </w:r>
            <w:proofErr w:type="spellStart"/>
            <w:r w:rsidRPr="00500D4D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Респ</w:t>
            </w:r>
            <w:proofErr w:type="spellEnd"/>
            <w:r w:rsidRPr="00500D4D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. Адыгея, </w:t>
            </w:r>
            <w:proofErr w:type="spellStart"/>
            <w:r w:rsidRPr="00500D4D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Адыг</w:t>
            </w:r>
            <w:proofErr w:type="spellEnd"/>
            <w:r w:rsidRPr="00500D4D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500D4D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гос</w:t>
            </w:r>
            <w:proofErr w:type="spellEnd"/>
            <w:r w:rsidRPr="00500D4D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. ун-т, Центр доп. образования детей </w:t>
            </w:r>
            <w:proofErr w:type="spellStart"/>
            <w:r w:rsidRPr="00500D4D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Респ</w:t>
            </w:r>
            <w:proofErr w:type="spellEnd"/>
            <w:r w:rsidRPr="00500D4D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 Адыгея. - Майкоп</w:t>
            </w:r>
            <w:proofErr w:type="gramStart"/>
            <w:r w:rsidRPr="00500D4D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500D4D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Качество, 2016. - 71 с.</w:t>
            </w:r>
            <w:proofErr w:type="gramStart"/>
            <w:r w:rsidRPr="00500D4D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500D4D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60х84/16. - ISBN 978-5-9703-0549-2</w:t>
            </w:r>
            <w:proofErr w:type="gramStart"/>
            <w:r w:rsidRPr="00500D4D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500D4D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60-00. - 100 экз.</w:t>
            </w:r>
            <w:r w:rsidRPr="00500D4D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br/>
              <w:t xml:space="preserve">В соответствии с государственной программой Республики Адыгея "Укрепление межнациональных отношений и патриотическое воспитание" на 2014 - 21018 годы (подпрограмма "Патриотическое воспитание жителей Республики Адыгея") 15 ноября 2016 года проведена научно-практическая конференция Республики Адыгея "Патриотическое воспитание детей и молодежи: состояние и перспективы". Организаторы конференции: Министерство образования и науки Республики Адыгея; ФГБОУ </w:t>
            </w:r>
            <w:proofErr w:type="gramStart"/>
            <w:r w:rsidRPr="00500D4D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ВО</w:t>
            </w:r>
            <w:proofErr w:type="gramEnd"/>
            <w:r w:rsidRPr="00500D4D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"Адыгейский государственный университет"; Государственное бюджетное образовательное дополнительного образования Республики Адыгея "Центр дополнительного образования детей Республики Адыгея".</w:t>
            </w:r>
          </w:p>
        </w:tc>
      </w:tr>
      <w:tr w:rsidR="00226E0D" w:rsidRPr="007B06DE" w:rsidTr="008875AF">
        <w:tc>
          <w:tcPr>
            <w:tcW w:w="4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7B06DE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9</w:t>
            </w:r>
          </w:p>
        </w:tc>
        <w:tc>
          <w:tcPr>
            <w:tcW w:w="50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7B06DE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7B06DE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74.2л0</w:t>
            </w:r>
            <w:proofErr w:type="gramStart"/>
            <w:r w:rsidRPr="007B06DE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К</w:t>
            </w:r>
            <w:proofErr w:type="gramEnd"/>
            <w:r w:rsidRPr="007B06DE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63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7B06DE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</w:pPr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   "</w:t>
            </w:r>
            <w:proofErr w:type="spell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Компетентностный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подход в становлении личности обучающегося в общеобразовательной школе", </w:t>
            </w:r>
            <w:proofErr w:type="spell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науч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конф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. (2016; Майкоп) : материалы </w:t>
            </w:r>
            <w:proofErr w:type="spell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науч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конф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. (9 февр. 2016 г.): сб. / В. А. </w:t>
            </w:r>
            <w:proofErr w:type="spell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Ахтаов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[и др.] ; </w:t>
            </w:r>
            <w:proofErr w:type="spell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М-во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образования и науки</w:t>
            </w:r>
            <w:proofErr w:type="gram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Р</w:t>
            </w:r>
            <w:proofErr w:type="gram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ос. Федерации, </w:t>
            </w:r>
            <w:proofErr w:type="spell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Адыг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гос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 ун-т, Каф</w:t>
            </w:r>
            <w:proofErr w:type="gram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</w:t>
            </w:r>
            <w:proofErr w:type="gram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</w:t>
            </w:r>
            <w:proofErr w:type="gram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о</w:t>
            </w:r>
            <w:proofErr w:type="gram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бщ. педагогики, Сред. </w:t>
            </w:r>
            <w:proofErr w:type="spell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общеобразоват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шк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 № 2. - Майкоп</w:t>
            </w:r>
            <w:proofErr w:type="gram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Качество, 2016. - 110 с. : ил., рис.</w:t>
            </w:r>
            <w:proofErr w:type="gram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60х84/16. - ISBN 978-5-91692-393-3</w:t>
            </w:r>
            <w:proofErr w:type="gram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120-00. - 300 экз.</w:t>
            </w:r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br/>
              <w:t>Предлагаемый вниманию читателей сборник включает материалы научной конференции "</w:t>
            </w:r>
            <w:proofErr w:type="spell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Компетентностный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подход в становлении личности обучающегося в общеобразовательной школе", проведенной кафедрой общей педагогики Адыгейского государственного университета на базе БОУ "Средняя общеобразовательная школа № 2" станицы Динской Краснодарского края в феврале 2016 года. </w:t>
            </w:r>
            <w:proofErr w:type="gram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Тематика представленных материалов отражает весь спектр проблемных вопросов, предложенных для обсуждения организаторами: реализация частных дидактик в свете требований новых ФГОС; </w:t>
            </w:r>
            <w:proofErr w:type="spell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компетентностный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подход в воспитании школьников; реализация </w:t>
            </w:r>
            <w:proofErr w:type="spell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компетентностного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подхода в различных формах организации внеклассной работы с обучающимися; особенности осуществления </w:t>
            </w:r>
            <w:proofErr w:type="spell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компетентностного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подхода в учебно-воспитательном процессе детей с ограниченными возможностями; профессиональная подготовка учителей общеобразовательной школы в рамках </w:t>
            </w:r>
            <w:proofErr w:type="spell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компетентностного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подхода.</w:t>
            </w:r>
            <w:proofErr w:type="gram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Материалы публикуются в авторской редакции. Сборник представляет интерес для широкого круга педагогов: учителей общеобразовательных учреждений, преподавателей высших учебных заведений, а также для студентов, аспирантов и соискателей ученых степеней по педагогическим специальностям.</w:t>
            </w:r>
          </w:p>
        </w:tc>
      </w:tr>
      <w:tr w:rsidR="00226E0D" w:rsidRPr="007B06DE" w:rsidTr="008875AF">
        <w:tc>
          <w:tcPr>
            <w:tcW w:w="4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7B06DE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10</w:t>
            </w:r>
          </w:p>
        </w:tc>
        <w:tc>
          <w:tcPr>
            <w:tcW w:w="50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7B06DE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7B06DE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74.202.5</w:t>
            </w:r>
            <w:proofErr w:type="gramStart"/>
            <w:r w:rsidRPr="007B06DE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Д</w:t>
            </w:r>
            <w:proofErr w:type="gramEnd"/>
            <w:r w:rsidRPr="007B06DE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69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7B06DE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</w:pPr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   Дорогой друг! Социальные модели и нормы в </w:t>
            </w:r>
            <w:proofErr w:type="spell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учебноцй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литературе 1900-2000 годов : </w:t>
            </w:r>
            <w:proofErr w:type="spell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ист</w:t>
            </w:r>
            <w:proofErr w:type="gram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.-</w:t>
            </w:r>
            <w:proofErr w:type="gram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пед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исслед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. / В. Г. </w:t>
            </w:r>
            <w:proofErr w:type="spell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Безрогов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[и др.] ; под ред. В.Г. </w:t>
            </w:r>
            <w:proofErr w:type="spell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Безрогова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, Т.С. </w:t>
            </w:r>
            <w:proofErr w:type="spell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Маркаровой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, А.М. </w:t>
            </w:r>
            <w:proofErr w:type="spell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Цапенко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; </w:t>
            </w:r>
            <w:proofErr w:type="spell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Науч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пед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. б-ка им. К.Д. Ушинского, </w:t>
            </w:r>
            <w:proofErr w:type="spell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Ин-т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стратегии развития образования РАО, Рос</w:t>
            </w:r>
            <w:proofErr w:type="gram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</w:t>
            </w:r>
            <w:proofErr w:type="gram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</w:t>
            </w:r>
            <w:proofErr w:type="spellStart"/>
            <w:proofErr w:type="gram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г</w:t>
            </w:r>
            <w:proofErr w:type="gram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ос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гуманит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 ун-т. - М. : Памятники ист. мысли, 2016. - 568 с. : ил., рис., табл.</w:t>
            </w:r>
            <w:proofErr w:type="gram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60х90/16. - </w:t>
            </w:r>
            <w:proofErr w:type="gram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(Труды семинара "Культура детства: нормы, ценности, практики".</w:t>
            </w:r>
            <w:proofErr w:type="gram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</w:t>
            </w:r>
            <w:proofErr w:type="spellStart"/>
            <w:proofErr w:type="gram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Вып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 18).</w:t>
            </w:r>
            <w:proofErr w:type="gram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- </w:t>
            </w:r>
            <w:proofErr w:type="spell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Предисл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.; </w:t>
            </w:r>
            <w:proofErr w:type="spell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Предисл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 сост.; Указ</w:t>
            </w:r>
            <w:proofErr w:type="gram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</w:t>
            </w:r>
            <w:proofErr w:type="gram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</w:t>
            </w:r>
            <w:proofErr w:type="gram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а</w:t>
            </w:r>
            <w:proofErr w:type="gram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вт., сост. и ред.; Указ. </w:t>
            </w:r>
            <w:proofErr w:type="spell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худож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.; Указ. </w:t>
            </w:r>
            <w:proofErr w:type="spell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загл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.; Указ. уровней обучения; Указ. видов </w:t>
            </w:r>
            <w:proofErr w:type="spell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шк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.; Указ. </w:t>
            </w:r>
            <w:proofErr w:type="spell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изд-ств</w:t>
            </w:r>
            <w:proofErr w:type="spell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; Указ. хронологии изд.; Указ. сер. - ISBN 978-5-88451-348-8</w:t>
            </w:r>
            <w:proofErr w:type="gram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500-00. - 400 экз.</w:t>
            </w:r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br/>
              <w:t xml:space="preserve">В монографии собраны и проанализированы школьные учебники, изданные в 1900 - 2000 гг. Показан богатый опыт российского учебного книгоиздания, его педагогическое содержание, меняющееся в зависимости от исторического периода и доминирующих идей. </w:t>
            </w:r>
            <w:proofErr w:type="gramStart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Предназначена</w:t>
            </w:r>
            <w:proofErr w:type="gramEnd"/>
            <w:r w:rsidRPr="007B06D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для историков, теоретиков и практиков образования. Работа над книгой поддержана грантами Российского гуманитарного научного фонда № 13 - 06 - 00038а и № 14 - 06 - 00315а.</w:t>
            </w:r>
          </w:p>
        </w:tc>
      </w:tr>
      <w:tr w:rsidR="00226E0D" w:rsidRPr="00882811" w:rsidTr="008875AF">
        <w:tc>
          <w:tcPr>
            <w:tcW w:w="4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882811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11</w:t>
            </w:r>
          </w:p>
        </w:tc>
        <w:tc>
          <w:tcPr>
            <w:tcW w:w="50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882811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8281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74.200.5</w:t>
            </w:r>
            <w:proofErr w:type="gramStart"/>
            <w:r w:rsidRPr="0088281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Д</w:t>
            </w:r>
            <w:proofErr w:type="gramEnd"/>
            <w:r w:rsidRPr="0088281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30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882811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</w:pPr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Демкина, Е.В.</w:t>
            </w:r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br/>
              <w:t xml:space="preserve">   Формирование композиционного мышления у обучающихся изобразительному искусству в системе дополнительного образования: состояние, проблемы и перспективы / Е. В. Демкина, Е. В. </w:t>
            </w:r>
            <w:proofErr w:type="spellStart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Лопасова</w:t>
            </w:r>
            <w:proofErr w:type="spellEnd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; под общ</w:t>
            </w:r>
            <w:proofErr w:type="gramStart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</w:t>
            </w:r>
            <w:proofErr w:type="gramEnd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</w:t>
            </w:r>
            <w:proofErr w:type="gramStart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р</w:t>
            </w:r>
            <w:proofErr w:type="gramEnd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ед. Е.В. Демкиной. - Майкоп</w:t>
            </w:r>
            <w:proofErr w:type="gramStart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Тип. "Знак", 2016. - 116 с.</w:t>
            </w:r>
            <w:proofErr w:type="gramStart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84х108/32. - </w:t>
            </w:r>
            <w:proofErr w:type="spellStart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Библиогр</w:t>
            </w:r>
            <w:proofErr w:type="spellEnd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.: с. 97-106. - Прил. - ISBN 978-5-9908057-1-2</w:t>
            </w:r>
            <w:proofErr w:type="gramStart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120-00. - 500 экз.</w:t>
            </w:r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br/>
              <w:t>В монографии представлены теоретические и практические аспекты существующей практики обучения изобразительному искусству в системе дополнительного образования. Особое внимание уделено вопросам теории и методики формирования композиционного мышления. Материалы монографии являются руководством для специалистов учреждений дополнительного образования, актуальна в учебно-воспитательном процессе детских художественных школ, школ искусств и студий; полезна в учебном процессе общеобразовательных школ, может быть использована на курсах повышения квалификации учителей средних учебных заведений.</w:t>
            </w:r>
          </w:p>
        </w:tc>
      </w:tr>
      <w:tr w:rsidR="00226E0D" w:rsidRPr="00882811" w:rsidTr="008875AF">
        <w:tc>
          <w:tcPr>
            <w:tcW w:w="4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882811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12</w:t>
            </w:r>
          </w:p>
        </w:tc>
        <w:tc>
          <w:tcPr>
            <w:tcW w:w="50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882811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88281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74.48</w:t>
            </w:r>
            <w:r w:rsidRPr="0088281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Л 66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882811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</w:pPr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   </w:t>
            </w:r>
            <w:proofErr w:type="spellStart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Личностно-профессональное</w:t>
            </w:r>
            <w:proofErr w:type="spellEnd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развитие спортивных педагогов в процессе профессиональной подготовки. Ч. 2. Становление социально-профессиональных личностных качеств и способностей спортивных педагогов в процессе профессиональной подготовки / С. А. </w:t>
            </w:r>
            <w:proofErr w:type="spellStart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Хазова</w:t>
            </w:r>
            <w:proofErr w:type="spellEnd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[и др.]</w:t>
            </w:r>
            <w:proofErr w:type="gramStart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науч</w:t>
            </w:r>
            <w:proofErr w:type="spellEnd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 ред. А.М. Доронин, В.И. Жуков. - Владикавказ</w:t>
            </w:r>
            <w:proofErr w:type="gramStart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Владикавказ. </w:t>
            </w:r>
            <w:proofErr w:type="spellStart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ин-т</w:t>
            </w:r>
            <w:proofErr w:type="spellEnd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управления, 2016. - 248 с. : ил., табл.</w:t>
            </w:r>
            <w:proofErr w:type="gramStart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60х84/16. - </w:t>
            </w:r>
            <w:proofErr w:type="spellStart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Библиогр</w:t>
            </w:r>
            <w:proofErr w:type="spellEnd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.: с. 224-247. - Прил. - ISBN 978-5-98161-090-5</w:t>
            </w:r>
            <w:proofErr w:type="gramStart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150-00. - 500 экз.</w:t>
            </w:r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br/>
              <w:t>В монографии представлены результаты теоретических и эмпирических исследований, посвященных вопросам формирования и развития у будущих спортивных педагогов социально и профессионально значимых личностных качеств и способностей, разных компонентов профессиональной направленности личности спортивных педагогов. Представлены теоретико-методические основы формирования у студентов - будущих учителей физической культуры и тренеров - социально значимых личностных качеств (</w:t>
            </w:r>
            <w:proofErr w:type="spellStart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креативности</w:t>
            </w:r>
            <w:proofErr w:type="spellEnd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, коммуникабельности, толерантности, активности, гибкости, мобильности, порядочности, способности к </w:t>
            </w:r>
            <w:proofErr w:type="spellStart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самопрезентации</w:t>
            </w:r>
            <w:proofErr w:type="spellEnd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и др.). Описаны образовательные условия и технология формирования организационно-управленческих и коммуникативных качеств и способностей у бакалавров. Охарактеризованы содержательно-процессуальные аспекты развития профессионально-педагогических способностей студентов в процессе педагогической практики. Для каждой группы рассматриваемых личностных качеств и способностей представлены критерии и уровни их </w:t>
            </w:r>
            <w:proofErr w:type="spellStart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сформированности</w:t>
            </w:r>
            <w:proofErr w:type="spellEnd"/>
            <w:r w:rsidRPr="00882811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, а также диагностический инструментарий оценивания. Приведены результаты экспериментальной апробации в процессе профессиональной подготовки изложенных методик и технологий формирования/ развития социально-профессиональных личностных качеств и способностей будущих спортивных педагогов. Содержание монографии может представлять интерес для преподавателей вузов и факультетов физической культуры и спорта, а также для студентов - будущих спортивных педагогов, заинтересованных в социально-профессиональном саморазвитии, саморазвитии, самосовершенствовании и самореализации.</w:t>
            </w:r>
          </w:p>
        </w:tc>
      </w:tr>
      <w:tr w:rsidR="00226E0D" w:rsidRPr="003240C6" w:rsidTr="008875AF">
        <w:tc>
          <w:tcPr>
            <w:tcW w:w="4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3240C6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13</w:t>
            </w:r>
          </w:p>
        </w:tc>
        <w:tc>
          <w:tcPr>
            <w:tcW w:w="50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3240C6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3240C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74.100.575.2</w:t>
            </w:r>
            <w:proofErr w:type="gramStart"/>
            <w:r w:rsidRPr="003240C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К</w:t>
            </w:r>
            <w:proofErr w:type="gramEnd"/>
            <w:r w:rsidRPr="003240C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68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3240C6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</w:pPr>
            <w:r w:rsidRPr="003240C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Короткова, Н.А.</w:t>
            </w:r>
            <w:r w:rsidRPr="003240C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br/>
              <w:t xml:space="preserve">   Сюжетная игра дошкольников / Н. А. Короткова. - М. : </w:t>
            </w:r>
            <w:proofErr w:type="spellStart"/>
            <w:r w:rsidRPr="003240C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Линка-Пресс</w:t>
            </w:r>
            <w:proofErr w:type="spellEnd"/>
            <w:r w:rsidRPr="003240C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, 2016. - 256 с. : ил., табл.</w:t>
            </w:r>
            <w:proofErr w:type="gramStart"/>
            <w:r w:rsidRPr="003240C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3240C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60х90/16. - </w:t>
            </w:r>
            <w:proofErr w:type="spellStart"/>
            <w:r w:rsidRPr="003240C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lastRenderedPageBreak/>
              <w:t>Предисл</w:t>
            </w:r>
            <w:proofErr w:type="spellEnd"/>
            <w:r w:rsidRPr="003240C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 - ISBN 978-5-904347-36-9</w:t>
            </w:r>
            <w:proofErr w:type="gramStart"/>
            <w:r w:rsidRPr="003240C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3240C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150-00. - 5000 экз.</w:t>
            </w:r>
            <w:r w:rsidRPr="003240C6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br/>
              <w:t>Книга посвящена проблемам сюжетной игры детей дошкольного возраста. Представлен взгляд автора на структуру сюжетной игры, ее значение для развития ребенка, условия и этапы ее формирования. Даны рекомендации по планированию и организации сюжетной игры в группах детского сада; рекомендации проиллюстрированы конкретными эпизодами совместной игры взрослого с детьми. Для специалистов в области психологии и педагогики (исследователей и практиков), работающих с детьми дошкольного возраста, для студентов дошкольных отделений педагогических вузов.</w:t>
            </w:r>
          </w:p>
        </w:tc>
      </w:tr>
      <w:tr w:rsidR="00226E0D" w:rsidRPr="004532FC" w:rsidTr="008875AF">
        <w:tc>
          <w:tcPr>
            <w:tcW w:w="4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4532FC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lastRenderedPageBreak/>
              <w:t>14</w:t>
            </w:r>
          </w:p>
        </w:tc>
        <w:tc>
          <w:tcPr>
            <w:tcW w:w="50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4532FC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4532FC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74.00я73</w:t>
            </w:r>
            <w:r w:rsidRPr="004532FC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Х 98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4532FC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</w:pPr>
            <w:proofErr w:type="spellStart"/>
            <w:r w:rsidRPr="004532FC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Хутыз</w:t>
            </w:r>
            <w:proofErr w:type="spellEnd"/>
            <w:r w:rsidRPr="004532FC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, З.М.</w:t>
            </w:r>
            <w:r w:rsidRPr="004532FC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br/>
              <w:t xml:space="preserve">   Общие основы педагогики : </w:t>
            </w:r>
            <w:proofErr w:type="spellStart"/>
            <w:r w:rsidRPr="004532FC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учеб</w:t>
            </w:r>
            <w:proofErr w:type="gramStart"/>
            <w:r w:rsidRPr="004532FC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.-</w:t>
            </w:r>
            <w:proofErr w:type="gramEnd"/>
            <w:r w:rsidRPr="004532FC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метод</w:t>
            </w:r>
            <w:proofErr w:type="spellEnd"/>
            <w:r w:rsidRPr="004532FC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. пособие / З. М. </w:t>
            </w:r>
            <w:proofErr w:type="spellStart"/>
            <w:r w:rsidRPr="004532FC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Хутыз</w:t>
            </w:r>
            <w:proofErr w:type="spellEnd"/>
            <w:r w:rsidRPr="004532FC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 - Майкоп</w:t>
            </w:r>
            <w:proofErr w:type="gramStart"/>
            <w:r w:rsidRPr="004532FC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4532FC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Изд-во "</w:t>
            </w:r>
            <w:proofErr w:type="spellStart"/>
            <w:r w:rsidRPr="004532FC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Магарин</w:t>
            </w:r>
            <w:proofErr w:type="spellEnd"/>
            <w:r w:rsidRPr="004532FC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О.Г.", 2016. - 88 с. : ил., табл.</w:t>
            </w:r>
            <w:proofErr w:type="gramStart"/>
            <w:r w:rsidRPr="004532FC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4532FC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60х84/16. - </w:t>
            </w:r>
            <w:proofErr w:type="spellStart"/>
            <w:r w:rsidRPr="004532FC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Предисл</w:t>
            </w:r>
            <w:proofErr w:type="spellEnd"/>
            <w:r w:rsidRPr="004532FC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.; Глоссарий. - ISBN 978-5-91692-387-2</w:t>
            </w:r>
            <w:proofErr w:type="gramStart"/>
            <w:r w:rsidRPr="004532FC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4532FC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80-00. - 300 экз.</w:t>
            </w:r>
            <w:r w:rsidRPr="004532FC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br/>
              <w:t xml:space="preserve">Учебное пособие составлено в соответствии с Федеральным государственным образовательным стандартом для высшего образования по направлению подготовки "Психолого-педагогическое образование" (степень "Бакалавр"). В пособии в виде тезисов раскрывается содержание учебной дисциплины "Общие основы педагогики", предлагаются вопросы и задания по учебным темам, задания для самостоятельной работы студентов, способствующие развитию исследовательских навыков. Рекомендуется студентам педагогических и психологических направлений подготовки АГУ. </w:t>
            </w:r>
          </w:p>
        </w:tc>
      </w:tr>
      <w:tr w:rsidR="00226E0D" w:rsidRPr="00CB45C5" w:rsidTr="008875AF">
        <w:tc>
          <w:tcPr>
            <w:tcW w:w="4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CB45C5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15</w:t>
            </w:r>
          </w:p>
        </w:tc>
        <w:tc>
          <w:tcPr>
            <w:tcW w:w="50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CB45C5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CB45C5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74.268.19=602</w:t>
            </w:r>
            <w:proofErr w:type="gramStart"/>
            <w:r w:rsidRPr="00CB45C5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К</w:t>
            </w:r>
            <w:proofErr w:type="gramEnd"/>
            <w:r w:rsidRPr="00CB45C5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21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CB45C5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</w:pPr>
            <w:proofErr w:type="spellStart"/>
            <w:r w:rsidRPr="00CB45C5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Къэрэтэбан</w:t>
            </w:r>
            <w:proofErr w:type="spellEnd"/>
            <w:r w:rsidRPr="00CB45C5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, А.Ю.</w:t>
            </w:r>
            <w:r w:rsidRPr="00CB45C5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br/>
              <w:t>   "</w:t>
            </w:r>
            <w:proofErr w:type="spellStart"/>
            <w:r w:rsidRPr="00CB45C5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Адыгабзэр</w:t>
            </w:r>
            <w:proofErr w:type="spellEnd"/>
            <w:r w:rsidRPr="00CB45C5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CB45C5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сигуапэу</w:t>
            </w:r>
            <w:proofErr w:type="spellEnd"/>
            <w:r w:rsidRPr="00CB45C5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зэсэгъаш1э. </w:t>
            </w:r>
            <w:proofErr w:type="spellStart"/>
            <w:r w:rsidRPr="00CB45C5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Апэрэ</w:t>
            </w:r>
            <w:proofErr w:type="spellEnd"/>
            <w:r w:rsidRPr="00CB45C5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CB45C5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классыр</w:t>
            </w:r>
            <w:proofErr w:type="spellEnd"/>
            <w:r w:rsidRPr="00CB45C5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" зыфи1орэмк1э </w:t>
            </w:r>
            <w:proofErr w:type="spellStart"/>
            <w:r w:rsidRPr="00CB45C5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методическэ</w:t>
            </w:r>
            <w:proofErr w:type="spellEnd"/>
            <w:r w:rsidRPr="00CB45C5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1эпы1эгъу = "Адыгейский язык учу с удовольствием. Первый класс" : метод</w:t>
            </w:r>
            <w:proofErr w:type="gramStart"/>
            <w:r w:rsidRPr="00CB45C5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.</w:t>
            </w:r>
            <w:proofErr w:type="gramEnd"/>
            <w:r w:rsidRPr="00CB45C5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</w:t>
            </w:r>
            <w:proofErr w:type="gramStart"/>
            <w:r w:rsidRPr="00CB45C5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п</w:t>
            </w:r>
            <w:proofErr w:type="gramEnd"/>
            <w:r w:rsidRPr="00CB45C5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особие для учителей / А. Ю. Каратабан. - </w:t>
            </w:r>
            <w:proofErr w:type="spellStart"/>
            <w:r w:rsidRPr="00CB45C5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Мыекъуапэ</w:t>
            </w:r>
            <w:proofErr w:type="spellEnd"/>
            <w:proofErr w:type="gramStart"/>
            <w:r w:rsidRPr="00CB45C5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CB45C5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CB45C5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Качествэр</w:t>
            </w:r>
            <w:proofErr w:type="spellEnd"/>
            <w:r w:rsidRPr="00CB45C5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, 2016. - 200 с.</w:t>
            </w:r>
            <w:proofErr w:type="gramStart"/>
            <w:r w:rsidRPr="00CB45C5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CB45C5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60х84/16. - ISBN 978-5-9703-0519-5</w:t>
            </w:r>
            <w:proofErr w:type="gramStart"/>
            <w:r w:rsidRPr="00CB45C5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CB45C5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150-00. - 100 экз.</w:t>
            </w:r>
            <w:r w:rsidRPr="00CB45C5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br/>
              <w:t xml:space="preserve">Методическое пособие </w:t>
            </w:r>
            <w:proofErr w:type="spellStart"/>
            <w:r w:rsidRPr="00CB45C5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разработанно</w:t>
            </w:r>
            <w:proofErr w:type="spellEnd"/>
            <w:r w:rsidRPr="00CB45C5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в соответствии с требованиями ФГОС начального общего образования. Методическое пособие содержит материалы по методике преподавания, изучения учебного предмета "Адыгейский язык" в 1-4 классах общеобразовательных организаций учащимися, не владеющими адыгейским языком. Методическое пособие содержит описание целей и задач, сформулированных с учетом отличительных особенностей обучения адыгейскому языку учащих в начальной школе. Методическое пособие содержит подробные конспекты уроков, предусмотренных учебником. В задачах каждого урока обозначены предметные, </w:t>
            </w:r>
            <w:proofErr w:type="spellStart"/>
            <w:r w:rsidRPr="00CB45C5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метапредметные</w:t>
            </w:r>
            <w:proofErr w:type="spellEnd"/>
            <w:r w:rsidRPr="00CB45C5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и личностные результаты, которые должны быть достигнуты в ходе соответствующего урока, выделен новый лексический и грамматический материал, подлежащий усвоению и необходимый для обучения навыкам устной и письменной речи в соответствии с особенностями текущего этапа обучения. В каждом уроке обозначен лексический и грамматический материал, подлежащий дополнительному повторению, закреплению или доведению до автоматизма. Методическое пособие предназначено для учителей-предметников, методистов, завучей. Методическое пособие может быть использовано студентами, обучающимися по специальностям или направлениям подготовки педагогического профиля, слушателями курсов повышения квалификации, родителями обучающихся для дополнительного содействия в освоении учебного предмета, иными заинтересованными лицами.</w:t>
            </w:r>
          </w:p>
        </w:tc>
      </w:tr>
      <w:tr w:rsidR="00226E0D" w:rsidRPr="00042DEE" w:rsidTr="008875AF">
        <w:tc>
          <w:tcPr>
            <w:tcW w:w="4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042DEE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16</w:t>
            </w:r>
          </w:p>
        </w:tc>
        <w:tc>
          <w:tcPr>
            <w:tcW w:w="50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042DEE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042DEE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74.102.415</w:t>
            </w:r>
            <w:r w:rsidRPr="00042DEE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</w:r>
            <w:proofErr w:type="gramStart"/>
            <w:r w:rsidRPr="00042DEE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Р</w:t>
            </w:r>
            <w:proofErr w:type="gramEnd"/>
            <w:r w:rsidRPr="00042DEE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93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042DEE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</w:pPr>
            <w:r w:rsidRPr="00042DE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Рыжова, Н.А.</w:t>
            </w:r>
            <w:r w:rsidRPr="00042DE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br/>
              <w:t xml:space="preserve">   Вода вокруг нас / Н. А. Рыжова, С. И. </w:t>
            </w:r>
            <w:proofErr w:type="spellStart"/>
            <w:r w:rsidRPr="00042DE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Мусиенко</w:t>
            </w:r>
            <w:proofErr w:type="spellEnd"/>
            <w:r w:rsidRPr="00042DE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. - 2-е изд. - М. : </w:t>
            </w:r>
            <w:proofErr w:type="spellStart"/>
            <w:r w:rsidRPr="00042DE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Линка-Пресс</w:t>
            </w:r>
            <w:proofErr w:type="spellEnd"/>
            <w:r w:rsidRPr="00042DE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, 2016. - 224 с. : ил</w:t>
            </w:r>
            <w:proofErr w:type="gramStart"/>
            <w:r w:rsidRPr="00042DE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. ; </w:t>
            </w:r>
            <w:proofErr w:type="gramEnd"/>
            <w:r w:rsidRPr="00042DE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60х90/16. - От авт. - ISBN 978-5-904947-21-7</w:t>
            </w:r>
            <w:proofErr w:type="gramStart"/>
            <w:r w:rsidRPr="00042DE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042DE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200-00. - 2000 экз.</w:t>
            </w:r>
            <w:r w:rsidRPr="00042DE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br/>
              <w:t xml:space="preserve">Книга содержит рекомендации по ознакомлению детей с темой "Вода" (свойства воды, как человек использует воду, роль воды в жизни человека, животных и растений, проблема загрязнения водоемов, правила безопасного поведения, значение воды в жизни растений, животных, человека). Каждая тема раскрывается через игру, музыкальную, изобразительную и театральную деятельность, экспериментирование, наблюдение, чтение, конструирование. Материалы книги охватывают практически все образовательные области, содержащиеся в ФГОС </w:t>
            </w:r>
            <w:proofErr w:type="gramStart"/>
            <w:r w:rsidRPr="00042DE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ДО</w:t>
            </w:r>
            <w:proofErr w:type="gramEnd"/>
            <w:r w:rsidRPr="00042DE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. В книге вы найдете также практические рекомендации по изготовлению оригинальных поделок из разных материалов. Для педагогов дошкольных учреждений, начальной школы, родителей, учреждений дополнительного образования, студентов и преподавателей </w:t>
            </w:r>
            <w:proofErr w:type="spellStart"/>
            <w:r w:rsidRPr="00042DE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>педколледжей</w:t>
            </w:r>
            <w:proofErr w:type="spellEnd"/>
            <w:r w:rsidRPr="00042DEE">
              <w:rPr>
                <w:rFonts w:ascii="Times New Roman" w:eastAsia="Times New Roman" w:hAnsi="Times New Roman"/>
                <w:bCs/>
                <w:sz w:val="15"/>
                <w:szCs w:val="15"/>
                <w:lang w:eastAsia="ru-RU"/>
              </w:rPr>
              <w:t xml:space="preserve"> и вузов.</w:t>
            </w:r>
          </w:p>
        </w:tc>
      </w:tr>
      <w:tr w:rsidR="00226E0D" w:rsidRPr="00042DEE" w:rsidTr="008875AF">
        <w:tc>
          <w:tcPr>
            <w:tcW w:w="4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042DEE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17</w:t>
            </w:r>
          </w:p>
        </w:tc>
        <w:tc>
          <w:tcPr>
            <w:tcW w:w="50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74.200.54</w:t>
            </w:r>
          </w:p>
          <w:p w:rsidR="00226E0D" w:rsidRPr="00042DEE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86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656B0E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656B0E">
              <w:rPr>
                <w:rFonts w:ascii="Times New Roman" w:hAnsi="Times New Roman"/>
                <w:b/>
                <w:bCs/>
                <w:sz w:val="16"/>
                <w:szCs w:val="16"/>
              </w:rPr>
              <w:t>Богашева, Н.П.</w:t>
            </w:r>
            <w:r w:rsidRPr="00656B0E">
              <w:rPr>
                <w:rFonts w:ascii="Times New Roman" w:hAnsi="Times New Roman"/>
                <w:sz w:val="16"/>
                <w:szCs w:val="16"/>
              </w:rPr>
              <w:br/>
              <w:t xml:space="preserve">   Формирование эстетического вкуса подростков в поликультурной образовательной среде средствами регионального народного декоративно-прикладного искусства / Н. П. Богашева, З. К. </w:t>
            </w:r>
            <w:proofErr w:type="spellStart"/>
            <w:r w:rsidRPr="00656B0E">
              <w:rPr>
                <w:rFonts w:ascii="Times New Roman" w:hAnsi="Times New Roman"/>
                <w:sz w:val="16"/>
                <w:szCs w:val="16"/>
              </w:rPr>
              <w:t>Меретукова</w:t>
            </w:r>
            <w:proofErr w:type="spellEnd"/>
            <w:r w:rsidRPr="00656B0E">
              <w:rPr>
                <w:rFonts w:ascii="Times New Roman" w:hAnsi="Times New Roman"/>
                <w:sz w:val="16"/>
                <w:szCs w:val="16"/>
              </w:rPr>
              <w:t>. - Майкоп</w:t>
            </w:r>
            <w:proofErr w:type="gramStart"/>
            <w:r w:rsidRPr="00656B0E">
              <w:rPr>
                <w:rFonts w:ascii="Times New Roman" w:hAnsi="Times New Roman"/>
                <w:sz w:val="16"/>
                <w:szCs w:val="16"/>
              </w:rPr>
              <w:t xml:space="preserve"> :</w:t>
            </w:r>
            <w:proofErr w:type="gramEnd"/>
            <w:r w:rsidRPr="00656B0E">
              <w:rPr>
                <w:rFonts w:ascii="Times New Roman" w:hAnsi="Times New Roman"/>
                <w:sz w:val="16"/>
                <w:szCs w:val="16"/>
              </w:rPr>
              <w:t xml:space="preserve"> Изд-во "</w:t>
            </w:r>
            <w:proofErr w:type="spellStart"/>
            <w:r w:rsidRPr="00656B0E">
              <w:rPr>
                <w:rFonts w:ascii="Times New Roman" w:hAnsi="Times New Roman"/>
                <w:sz w:val="16"/>
                <w:szCs w:val="16"/>
              </w:rPr>
              <w:t>Магарин</w:t>
            </w:r>
            <w:proofErr w:type="spellEnd"/>
            <w:r w:rsidRPr="00656B0E">
              <w:rPr>
                <w:rFonts w:ascii="Times New Roman" w:hAnsi="Times New Roman"/>
                <w:sz w:val="16"/>
                <w:szCs w:val="16"/>
              </w:rPr>
              <w:t xml:space="preserve"> О.Г.", 2016. - 232 с. : ил., рис., табл.</w:t>
            </w:r>
            <w:proofErr w:type="gramStart"/>
            <w:r w:rsidRPr="00656B0E">
              <w:rPr>
                <w:rFonts w:ascii="Times New Roman" w:hAnsi="Times New Roman"/>
                <w:sz w:val="16"/>
                <w:szCs w:val="16"/>
              </w:rPr>
              <w:t xml:space="preserve"> ;</w:t>
            </w:r>
            <w:proofErr w:type="gramEnd"/>
            <w:r w:rsidRPr="00656B0E">
              <w:rPr>
                <w:rFonts w:ascii="Times New Roman" w:hAnsi="Times New Roman"/>
                <w:sz w:val="16"/>
                <w:szCs w:val="16"/>
              </w:rPr>
              <w:t xml:space="preserve"> 60х84/16. - </w:t>
            </w:r>
            <w:proofErr w:type="spellStart"/>
            <w:r w:rsidRPr="00656B0E">
              <w:rPr>
                <w:rFonts w:ascii="Times New Roman" w:hAnsi="Times New Roman"/>
                <w:sz w:val="16"/>
                <w:szCs w:val="16"/>
              </w:rPr>
              <w:t>Библиогр</w:t>
            </w:r>
            <w:proofErr w:type="spellEnd"/>
            <w:r w:rsidRPr="00656B0E">
              <w:rPr>
                <w:rFonts w:ascii="Times New Roman" w:hAnsi="Times New Roman"/>
                <w:sz w:val="16"/>
                <w:szCs w:val="16"/>
              </w:rPr>
              <w:t>.: с. 183-201. - Прил. - ISBN 978-5-91692-423-7</w:t>
            </w:r>
            <w:proofErr w:type="gramStart"/>
            <w:r w:rsidRPr="00656B0E">
              <w:rPr>
                <w:rFonts w:ascii="Times New Roman" w:hAnsi="Times New Roman"/>
                <w:sz w:val="16"/>
                <w:szCs w:val="16"/>
              </w:rPr>
              <w:t xml:space="preserve"> :</w:t>
            </w:r>
            <w:proofErr w:type="gramEnd"/>
            <w:r w:rsidRPr="00656B0E">
              <w:rPr>
                <w:rFonts w:ascii="Times New Roman" w:hAnsi="Times New Roman"/>
                <w:sz w:val="16"/>
                <w:szCs w:val="16"/>
              </w:rPr>
              <w:t xml:space="preserve"> 300-00. - 300 экз. </w:t>
            </w:r>
          </w:p>
        </w:tc>
      </w:tr>
      <w:tr w:rsidR="00226E0D" w:rsidRPr="00042DEE" w:rsidTr="008875AF">
        <w:tc>
          <w:tcPr>
            <w:tcW w:w="4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042DEE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18</w:t>
            </w:r>
          </w:p>
        </w:tc>
        <w:tc>
          <w:tcPr>
            <w:tcW w:w="50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74.480р30</w:t>
            </w:r>
          </w:p>
          <w:p w:rsidR="00226E0D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М 12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656B0E" w:rsidRDefault="00226E0D" w:rsidP="008875AF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6B0E">
              <w:rPr>
                <w:rFonts w:ascii="Times New Roman" w:hAnsi="Times New Roman"/>
                <w:b/>
                <w:bCs/>
                <w:sz w:val="16"/>
                <w:szCs w:val="16"/>
              </w:rPr>
              <w:t>Магомедов, Р.Р.</w:t>
            </w:r>
            <w:r w:rsidRPr="00656B0E">
              <w:rPr>
                <w:rFonts w:ascii="Times New Roman" w:hAnsi="Times New Roman"/>
                <w:sz w:val="16"/>
                <w:szCs w:val="16"/>
              </w:rPr>
              <w:br/>
              <w:t xml:space="preserve">   Методическая компетентность будущего учителя физической культуры / Р. Р. Магомедов, Л. С. </w:t>
            </w:r>
            <w:proofErr w:type="spellStart"/>
            <w:r w:rsidRPr="00656B0E">
              <w:rPr>
                <w:rFonts w:ascii="Times New Roman" w:hAnsi="Times New Roman"/>
                <w:sz w:val="16"/>
                <w:szCs w:val="16"/>
              </w:rPr>
              <w:t>Кутепова</w:t>
            </w:r>
            <w:proofErr w:type="spellEnd"/>
            <w:r w:rsidRPr="00656B0E">
              <w:rPr>
                <w:rFonts w:ascii="Times New Roman" w:hAnsi="Times New Roman"/>
                <w:sz w:val="16"/>
                <w:szCs w:val="16"/>
              </w:rPr>
              <w:t xml:space="preserve"> ; </w:t>
            </w:r>
            <w:proofErr w:type="spellStart"/>
            <w:r w:rsidRPr="00656B0E">
              <w:rPr>
                <w:rFonts w:ascii="Times New Roman" w:hAnsi="Times New Roman"/>
                <w:sz w:val="16"/>
                <w:szCs w:val="16"/>
              </w:rPr>
              <w:t>науч</w:t>
            </w:r>
            <w:proofErr w:type="spellEnd"/>
            <w:r w:rsidRPr="00656B0E">
              <w:rPr>
                <w:rFonts w:ascii="Times New Roman" w:hAnsi="Times New Roman"/>
                <w:sz w:val="16"/>
                <w:szCs w:val="16"/>
              </w:rPr>
              <w:t xml:space="preserve">. ред. Н.Б. </w:t>
            </w:r>
            <w:proofErr w:type="spellStart"/>
            <w:r w:rsidRPr="00656B0E">
              <w:rPr>
                <w:rFonts w:ascii="Times New Roman" w:hAnsi="Times New Roman"/>
                <w:sz w:val="16"/>
                <w:szCs w:val="16"/>
              </w:rPr>
              <w:t>Ромаева</w:t>
            </w:r>
            <w:proofErr w:type="spellEnd"/>
            <w:r w:rsidRPr="00656B0E">
              <w:rPr>
                <w:rFonts w:ascii="Times New Roman" w:hAnsi="Times New Roman"/>
                <w:sz w:val="16"/>
                <w:szCs w:val="16"/>
              </w:rPr>
              <w:t>; под общ</w:t>
            </w:r>
            <w:proofErr w:type="gramStart"/>
            <w:r w:rsidRPr="00656B0E"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 w:rsidRPr="00656B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656B0E">
              <w:rPr>
                <w:rFonts w:ascii="Times New Roman" w:hAnsi="Times New Roman"/>
                <w:sz w:val="16"/>
                <w:szCs w:val="16"/>
              </w:rPr>
              <w:t>р</w:t>
            </w:r>
            <w:proofErr w:type="gramEnd"/>
            <w:r w:rsidRPr="00656B0E">
              <w:rPr>
                <w:rFonts w:ascii="Times New Roman" w:hAnsi="Times New Roman"/>
                <w:sz w:val="16"/>
                <w:szCs w:val="16"/>
              </w:rPr>
              <w:t xml:space="preserve">ед. Р.Р. Магомедова; </w:t>
            </w:r>
            <w:proofErr w:type="spellStart"/>
            <w:r w:rsidRPr="00656B0E">
              <w:rPr>
                <w:rFonts w:ascii="Times New Roman" w:hAnsi="Times New Roman"/>
                <w:sz w:val="16"/>
                <w:szCs w:val="16"/>
              </w:rPr>
              <w:t>Ставроп</w:t>
            </w:r>
            <w:proofErr w:type="spellEnd"/>
            <w:r w:rsidRPr="00656B0E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656B0E">
              <w:rPr>
                <w:rFonts w:ascii="Times New Roman" w:hAnsi="Times New Roman"/>
                <w:sz w:val="16"/>
                <w:szCs w:val="16"/>
              </w:rPr>
              <w:t>гос</w:t>
            </w:r>
            <w:proofErr w:type="spellEnd"/>
            <w:r w:rsidRPr="00656B0E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656B0E">
              <w:rPr>
                <w:rFonts w:ascii="Times New Roman" w:hAnsi="Times New Roman"/>
                <w:sz w:val="16"/>
                <w:szCs w:val="16"/>
              </w:rPr>
              <w:t>пед</w:t>
            </w:r>
            <w:proofErr w:type="spellEnd"/>
            <w:r w:rsidRPr="00656B0E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656B0E">
              <w:rPr>
                <w:rFonts w:ascii="Times New Roman" w:hAnsi="Times New Roman"/>
                <w:sz w:val="16"/>
                <w:szCs w:val="16"/>
              </w:rPr>
              <w:t>ин-т</w:t>
            </w:r>
            <w:proofErr w:type="spellEnd"/>
            <w:r w:rsidRPr="00656B0E">
              <w:rPr>
                <w:rFonts w:ascii="Times New Roman" w:hAnsi="Times New Roman"/>
                <w:sz w:val="16"/>
                <w:szCs w:val="16"/>
              </w:rPr>
              <w:t>. - Ставрополь</w:t>
            </w:r>
            <w:proofErr w:type="gramStart"/>
            <w:r w:rsidRPr="00656B0E">
              <w:rPr>
                <w:rFonts w:ascii="Times New Roman" w:hAnsi="Times New Roman"/>
                <w:sz w:val="16"/>
                <w:szCs w:val="16"/>
              </w:rPr>
              <w:t xml:space="preserve"> :</w:t>
            </w:r>
            <w:proofErr w:type="gramEnd"/>
            <w:r w:rsidRPr="00656B0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56B0E">
              <w:rPr>
                <w:rFonts w:ascii="Times New Roman" w:hAnsi="Times New Roman"/>
                <w:sz w:val="16"/>
                <w:szCs w:val="16"/>
              </w:rPr>
              <w:t>Сервисшкола</w:t>
            </w:r>
            <w:proofErr w:type="spellEnd"/>
            <w:r w:rsidRPr="00656B0E">
              <w:rPr>
                <w:rFonts w:ascii="Times New Roman" w:hAnsi="Times New Roman"/>
                <w:sz w:val="16"/>
                <w:szCs w:val="16"/>
              </w:rPr>
              <w:t>, 2016. - 192 с. : ил., рис., табл.</w:t>
            </w:r>
            <w:proofErr w:type="gramStart"/>
            <w:r w:rsidRPr="00656B0E">
              <w:rPr>
                <w:rFonts w:ascii="Times New Roman" w:hAnsi="Times New Roman"/>
                <w:sz w:val="16"/>
                <w:szCs w:val="16"/>
              </w:rPr>
              <w:t xml:space="preserve"> ;</w:t>
            </w:r>
            <w:proofErr w:type="gramEnd"/>
            <w:r w:rsidRPr="00656B0E">
              <w:rPr>
                <w:rFonts w:ascii="Times New Roman" w:hAnsi="Times New Roman"/>
                <w:sz w:val="16"/>
                <w:szCs w:val="16"/>
              </w:rPr>
              <w:t xml:space="preserve"> 60х84/16. - </w:t>
            </w:r>
            <w:proofErr w:type="spellStart"/>
            <w:r w:rsidRPr="00656B0E">
              <w:rPr>
                <w:rFonts w:ascii="Times New Roman" w:hAnsi="Times New Roman"/>
                <w:sz w:val="16"/>
                <w:szCs w:val="16"/>
              </w:rPr>
              <w:t>Библиогр</w:t>
            </w:r>
            <w:proofErr w:type="spellEnd"/>
            <w:r w:rsidRPr="00656B0E">
              <w:rPr>
                <w:rFonts w:ascii="Times New Roman" w:hAnsi="Times New Roman"/>
                <w:sz w:val="16"/>
                <w:szCs w:val="16"/>
              </w:rPr>
              <w:t>.: с. 139-156. - Прил. - ISBN 978-5-93078-864-8</w:t>
            </w:r>
            <w:proofErr w:type="gramStart"/>
            <w:r w:rsidRPr="00656B0E">
              <w:rPr>
                <w:rFonts w:ascii="Times New Roman" w:hAnsi="Times New Roman"/>
                <w:sz w:val="16"/>
                <w:szCs w:val="16"/>
              </w:rPr>
              <w:t xml:space="preserve"> :</w:t>
            </w:r>
            <w:proofErr w:type="gramEnd"/>
            <w:r w:rsidRPr="00656B0E">
              <w:rPr>
                <w:rFonts w:ascii="Times New Roman" w:hAnsi="Times New Roman"/>
                <w:sz w:val="16"/>
                <w:szCs w:val="16"/>
              </w:rPr>
              <w:t xml:space="preserve"> 150-00. - 500 экз. </w:t>
            </w:r>
          </w:p>
        </w:tc>
      </w:tr>
      <w:tr w:rsidR="00226E0D" w:rsidRPr="00183644" w:rsidTr="008875AF">
        <w:tc>
          <w:tcPr>
            <w:tcW w:w="49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183644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19</w:t>
            </w:r>
          </w:p>
        </w:tc>
        <w:tc>
          <w:tcPr>
            <w:tcW w:w="50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183644" w:rsidRDefault="00226E0D" w:rsidP="008875AF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183644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74.273(2)6</w:t>
            </w:r>
            <w:proofErr w:type="gramStart"/>
            <w:r w:rsidRPr="00183644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Д</w:t>
            </w:r>
            <w:proofErr w:type="gramEnd"/>
            <w:r w:rsidRPr="00183644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38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226E0D" w:rsidRPr="000204CA" w:rsidRDefault="00226E0D" w:rsidP="008875AF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  <w:r w:rsidRPr="00183644">
              <w:rPr>
                <w:rFonts w:ascii="Times New Roman" w:hAnsi="Times New Roman"/>
                <w:b/>
                <w:bCs/>
                <w:sz w:val="16"/>
                <w:szCs w:val="16"/>
              </w:rPr>
              <w:t>   </w:t>
            </w:r>
            <w:r w:rsidRPr="000204CA">
              <w:rPr>
                <w:rFonts w:ascii="Times New Roman" w:hAnsi="Times New Roman"/>
                <w:bCs/>
                <w:sz w:val="16"/>
                <w:szCs w:val="16"/>
              </w:rPr>
              <w:t>Детское движение в Тамбовском крае (1914-1945)</w:t>
            </w:r>
            <w:proofErr w:type="gramStart"/>
            <w:r w:rsidRPr="000204CA">
              <w:rPr>
                <w:rFonts w:ascii="Times New Roman" w:hAnsi="Times New Roman"/>
                <w:bCs/>
                <w:sz w:val="16"/>
                <w:szCs w:val="16"/>
              </w:rPr>
              <w:t xml:space="preserve"> :</w:t>
            </w:r>
            <w:proofErr w:type="gramEnd"/>
            <w:r w:rsidRPr="000204CA">
              <w:rPr>
                <w:rFonts w:ascii="Times New Roman" w:hAnsi="Times New Roman"/>
                <w:bCs/>
                <w:sz w:val="16"/>
                <w:szCs w:val="16"/>
              </w:rPr>
              <w:t xml:space="preserve"> сб. док. / А. А. </w:t>
            </w:r>
            <w:proofErr w:type="spellStart"/>
            <w:r w:rsidRPr="000204CA">
              <w:rPr>
                <w:rFonts w:ascii="Times New Roman" w:hAnsi="Times New Roman"/>
                <w:bCs/>
                <w:sz w:val="16"/>
                <w:szCs w:val="16"/>
              </w:rPr>
              <w:t>Слезин</w:t>
            </w:r>
            <w:proofErr w:type="spellEnd"/>
            <w:r w:rsidRPr="000204CA">
              <w:rPr>
                <w:rFonts w:ascii="Times New Roman" w:hAnsi="Times New Roman"/>
                <w:bCs/>
                <w:sz w:val="16"/>
                <w:szCs w:val="16"/>
              </w:rPr>
              <w:t xml:space="preserve"> [и др.]</w:t>
            </w:r>
            <w:proofErr w:type="gramStart"/>
            <w:r w:rsidRPr="000204CA">
              <w:rPr>
                <w:rFonts w:ascii="Times New Roman" w:hAnsi="Times New Roman"/>
                <w:bCs/>
                <w:sz w:val="16"/>
                <w:szCs w:val="16"/>
              </w:rPr>
              <w:t xml:space="preserve"> ;</w:t>
            </w:r>
            <w:proofErr w:type="gramEnd"/>
            <w:r w:rsidRPr="000204CA">
              <w:rPr>
                <w:rFonts w:ascii="Times New Roman" w:hAnsi="Times New Roman"/>
                <w:bCs/>
                <w:sz w:val="16"/>
                <w:szCs w:val="16"/>
              </w:rPr>
              <w:t xml:space="preserve"> под ред. А.А. </w:t>
            </w:r>
            <w:proofErr w:type="spellStart"/>
            <w:r w:rsidRPr="000204CA">
              <w:rPr>
                <w:rFonts w:ascii="Times New Roman" w:hAnsi="Times New Roman"/>
                <w:bCs/>
                <w:sz w:val="16"/>
                <w:szCs w:val="16"/>
              </w:rPr>
              <w:t>Слезина</w:t>
            </w:r>
            <w:proofErr w:type="spellEnd"/>
            <w:r w:rsidRPr="000204CA">
              <w:rPr>
                <w:rFonts w:ascii="Times New Roman" w:hAnsi="Times New Roman"/>
                <w:bCs/>
                <w:sz w:val="16"/>
                <w:szCs w:val="16"/>
              </w:rPr>
              <w:t>. - Тамбов</w:t>
            </w:r>
            <w:proofErr w:type="gramStart"/>
            <w:r w:rsidRPr="000204CA">
              <w:rPr>
                <w:rFonts w:ascii="Times New Roman" w:hAnsi="Times New Roman"/>
                <w:bCs/>
                <w:sz w:val="16"/>
                <w:szCs w:val="16"/>
              </w:rPr>
              <w:t xml:space="preserve"> :</w:t>
            </w:r>
            <w:proofErr w:type="gramEnd"/>
            <w:r w:rsidRPr="000204CA">
              <w:rPr>
                <w:rFonts w:ascii="Times New Roman" w:hAnsi="Times New Roman"/>
                <w:bCs/>
                <w:sz w:val="16"/>
                <w:szCs w:val="16"/>
              </w:rPr>
              <w:t xml:space="preserve"> Грамота, 2017. - 724 с. : ил., </w:t>
            </w:r>
            <w:proofErr w:type="spellStart"/>
            <w:r w:rsidRPr="000204CA">
              <w:rPr>
                <w:rFonts w:ascii="Times New Roman" w:hAnsi="Times New Roman"/>
                <w:bCs/>
                <w:sz w:val="16"/>
                <w:szCs w:val="16"/>
              </w:rPr>
              <w:t>цв</w:t>
            </w:r>
            <w:proofErr w:type="spellEnd"/>
            <w:r w:rsidRPr="000204CA">
              <w:rPr>
                <w:rFonts w:ascii="Times New Roman" w:hAnsi="Times New Roman"/>
                <w:bCs/>
                <w:sz w:val="16"/>
                <w:szCs w:val="16"/>
              </w:rPr>
              <w:t>. ил., табл.</w:t>
            </w:r>
            <w:proofErr w:type="gramStart"/>
            <w:r w:rsidRPr="000204CA">
              <w:rPr>
                <w:rFonts w:ascii="Times New Roman" w:hAnsi="Times New Roman"/>
                <w:bCs/>
                <w:sz w:val="16"/>
                <w:szCs w:val="16"/>
              </w:rPr>
              <w:t xml:space="preserve"> ;</w:t>
            </w:r>
            <w:proofErr w:type="gramEnd"/>
            <w:r w:rsidRPr="000204CA">
              <w:rPr>
                <w:rFonts w:ascii="Times New Roman" w:hAnsi="Times New Roman"/>
                <w:bCs/>
                <w:sz w:val="16"/>
                <w:szCs w:val="16"/>
              </w:rPr>
              <w:t xml:space="preserve"> 70х100/16. - От сост.; Имен. указ.; Список сокр.; Перечень </w:t>
            </w:r>
            <w:proofErr w:type="spellStart"/>
            <w:r w:rsidRPr="000204CA">
              <w:rPr>
                <w:rFonts w:ascii="Times New Roman" w:hAnsi="Times New Roman"/>
                <w:bCs/>
                <w:sz w:val="16"/>
                <w:szCs w:val="16"/>
              </w:rPr>
              <w:t>использ</w:t>
            </w:r>
            <w:proofErr w:type="spellEnd"/>
            <w:r w:rsidRPr="000204CA">
              <w:rPr>
                <w:rFonts w:ascii="Times New Roman" w:hAnsi="Times New Roman"/>
                <w:bCs/>
                <w:sz w:val="16"/>
                <w:szCs w:val="16"/>
              </w:rPr>
              <w:t>. архив</w:t>
            </w:r>
            <w:proofErr w:type="gramStart"/>
            <w:r w:rsidRPr="000204CA">
              <w:rPr>
                <w:rFonts w:ascii="Times New Roman" w:hAnsi="Times New Roman"/>
                <w:bCs/>
                <w:sz w:val="16"/>
                <w:szCs w:val="16"/>
              </w:rPr>
              <w:t>.</w:t>
            </w:r>
            <w:proofErr w:type="gramEnd"/>
            <w:r w:rsidRPr="000204CA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gramStart"/>
            <w:r w:rsidRPr="000204CA">
              <w:rPr>
                <w:rFonts w:ascii="Times New Roman" w:hAnsi="Times New Roman"/>
                <w:bCs/>
                <w:sz w:val="16"/>
                <w:szCs w:val="16"/>
              </w:rPr>
              <w:t>ф</w:t>
            </w:r>
            <w:proofErr w:type="gramEnd"/>
            <w:r w:rsidRPr="000204CA">
              <w:rPr>
                <w:rFonts w:ascii="Times New Roman" w:hAnsi="Times New Roman"/>
                <w:bCs/>
                <w:sz w:val="16"/>
                <w:szCs w:val="16"/>
              </w:rPr>
              <w:t>ондов; Перечень публик. в сб. док. - ISBN 978-5-904041-03-8</w:t>
            </w:r>
            <w:proofErr w:type="gramStart"/>
            <w:r w:rsidRPr="000204CA">
              <w:rPr>
                <w:rFonts w:ascii="Times New Roman" w:hAnsi="Times New Roman"/>
                <w:bCs/>
                <w:sz w:val="16"/>
                <w:szCs w:val="16"/>
              </w:rPr>
              <w:t xml:space="preserve"> :</w:t>
            </w:r>
            <w:proofErr w:type="gramEnd"/>
            <w:r w:rsidRPr="000204CA">
              <w:rPr>
                <w:rFonts w:ascii="Times New Roman" w:hAnsi="Times New Roman"/>
                <w:bCs/>
                <w:sz w:val="16"/>
                <w:szCs w:val="16"/>
              </w:rPr>
              <w:t xml:space="preserve"> 500-00. - 300 экз.</w:t>
            </w:r>
            <w:r w:rsidRPr="000204CA">
              <w:rPr>
                <w:rFonts w:ascii="Times New Roman" w:hAnsi="Times New Roman"/>
                <w:bCs/>
                <w:sz w:val="16"/>
                <w:szCs w:val="16"/>
              </w:rPr>
              <w:br/>
              <w:t>Сборник документов, подготовленный на основе материалов Государственного архива социально-политической истории Тамбовской области и публикаций периодической печати, посвящен уникальному социальному явлению в отечественной истории XX века - детскому движению. Поскольку</w:t>
            </w:r>
            <w:proofErr w:type="gramStart"/>
            <w:r w:rsidRPr="000204CA">
              <w:rPr>
                <w:rFonts w:ascii="Times New Roman" w:hAnsi="Times New Roman"/>
                <w:bCs/>
                <w:sz w:val="16"/>
                <w:szCs w:val="16"/>
              </w:rPr>
              <w:t xml:space="preserve"> П</w:t>
            </w:r>
            <w:proofErr w:type="gramEnd"/>
            <w:r w:rsidRPr="000204CA">
              <w:rPr>
                <w:rFonts w:ascii="Times New Roman" w:hAnsi="Times New Roman"/>
                <w:bCs/>
                <w:sz w:val="16"/>
                <w:szCs w:val="16"/>
              </w:rPr>
              <w:t>ервая мировая война и последующие социальные потрясения стали мощным детонатором активизации детского движения, редколлегия начинает рассказ о детском движении в Тамбовском крае именно с документов трагического 1914 года. Раскрываются патриотический подъем в начале</w:t>
            </w:r>
            <w:proofErr w:type="gramStart"/>
            <w:r w:rsidRPr="000204CA">
              <w:rPr>
                <w:rFonts w:ascii="Times New Roman" w:hAnsi="Times New Roman"/>
                <w:bCs/>
                <w:sz w:val="16"/>
                <w:szCs w:val="16"/>
              </w:rPr>
              <w:t xml:space="preserve"> П</w:t>
            </w:r>
            <w:proofErr w:type="gramEnd"/>
            <w:r w:rsidRPr="000204CA">
              <w:rPr>
                <w:rFonts w:ascii="Times New Roman" w:hAnsi="Times New Roman"/>
                <w:bCs/>
                <w:sz w:val="16"/>
                <w:szCs w:val="16"/>
              </w:rPr>
              <w:t>ервой мировой войны, удивительные подробности "революционной повседневности", отношение государства и общества к детям. Показано, как в форме реорганизованного скаутинга зарождалось пионерское движение. Ряд документов конкретизирует представления о трудностях становления пионерского движения, его созидательных традициях и провинциальной специфике. Особое внимание уделено периоду Великой Отечественной войны, когда большинство дел пионеров советского тыла было связано с помощью защитникам Отечества. Впервые опубликованы документы о деятельности тимуровцев, дружин юных пожарных и других детских общественных объединений. Документы сборника убеждают, что помощь государства способствовала более полной реализации потенциала детских организаций. В определенном смысле данная книга является напоминанием самым разным современным государственным структурам о необходимости всесторонней поддержки детского движения.</w:t>
            </w:r>
          </w:p>
        </w:tc>
      </w:tr>
    </w:tbl>
    <w:p w:rsidR="004A4890" w:rsidRDefault="004A4890"/>
    <w:sectPr w:rsidR="004A4890" w:rsidSect="004A4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226E0D"/>
    <w:rsid w:val="000204CA"/>
    <w:rsid w:val="00060C2F"/>
    <w:rsid w:val="00226E0D"/>
    <w:rsid w:val="0026079E"/>
    <w:rsid w:val="0039353F"/>
    <w:rsid w:val="004A4890"/>
    <w:rsid w:val="0063500E"/>
    <w:rsid w:val="007105A2"/>
    <w:rsid w:val="00724B9E"/>
    <w:rsid w:val="00736D0D"/>
    <w:rsid w:val="0088007B"/>
    <w:rsid w:val="009A58B7"/>
    <w:rsid w:val="00A92CA8"/>
    <w:rsid w:val="00C50572"/>
    <w:rsid w:val="00F23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E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3248</Words>
  <Characters>18518</Characters>
  <Application>Microsoft Office Word</Application>
  <DocSecurity>0</DocSecurity>
  <Lines>154</Lines>
  <Paragraphs>43</Paragraphs>
  <ScaleCrop>false</ScaleCrop>
  <Company/>
  <LinksUpToDate>false</LinksUpToDate>
  <CharactersWithSpaces>21723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mars01</dc:creator>
  <cp:lastModifiedBy>mars01</cp:lastModifiedBy>
  <cp:revision>2</cp:revision>
  <dcterms:created xsi:type="dcterms:W3CDTF">2017-11-29T07:50:00Z</dcterms:created>
  <dcterms:modified xsi:type="dcterms:W3CDTF">2017-11-29T07:52:00Z</dcterms:modified>
</cp:coreProperties>
</file>